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F2864" w14:paraId="0982B419" w14:textId="34D471EB">
      <w:pPr>
        <w:rPr>
          <w:rFonts w:ascii="Times New Roman" w:hAnsi="Times New Roman" w:cs="Times New Roman"/>
          <w:sz w:val="24"/>
          <w:szCs w:val="24"/>
        </w:rPr>
      </w:pPr>
    </w:p>
    <w:p w:rsidR="00516E3D" w14:paraId="5523040F" w14:textId="3B5F9C6D">
      <w:pPr>
        <w:rPr>
          <w:rFonts w:ascii="Times New Roman" w:hAnsi="Times New Roman" w:cs="Times New Roman"/>
          <w:sz w:val="24"/>
          <w:szCs w:val="24"/>
        </w:rPr>
      </w:pPr>
    </w:p>
    <w:p w:rsidR="00516E3D" w14:paraId="5E00C76E" w14:textId="5EEFABE3">
      <w:pPr>
        <w:rPr>
          <w:rFonts w:ascii="Times New Roman" w:hAnsi="Times New Roman" w:cs="Times New Roman"/>
          <w:sz w:val="24"/>
          <w:szCs w:val="24"/>
        </w:rPr>
      </w:pPr>
    </w:p>
    <w:p w:rsidR="00516E3D" w14:paraId="2BA21701" w14:textId="04595EA7">
      <w:pPr>
        <w:rPr>
          <w:rFonts w:ascii="Times New Roman" w:hAnsi="Times New Roman" w:cs="Times New Roman"/>
          <w:sz w:val="24"/>
          <w:szCs w:val="24"/>
        </w:rPr>
      </w:pPr>
    </w:p>
    <w:p w:rsidR="00516E3D" w14:paraId="7390E59C" w14:textId="18C593AD">
      <w:pPr>
        <w:rPr>
          <w:rFonts w:ascii="Times New Roman" w:hAnsi="Times New Roman" w:cs="Times New Roman"/>
          <w:sz w:val="24"/>
          <w:szCs w:val="24"/>
        </w:rPr>
      </w:pPr>
    </w:p>
    <w:p w:rsidR="00516E3D" w14:paraId="6EBF0D04" w14:textId="326342FF">
      <w:pPr>
        <w:rPr>
          <w:rFonts w:ascii="Times New Roman" w:hAnsi="Times New Roman" w:cs="Times New Roman"/>
          <w:sz w:val="24"/>
          <w:szCs w:val="24"/>
        </w:rPr>
      </w:pPr>
    </w:p>
    <w:p w:rsidR="00516E3D" w14:paraId="250E03E2" w14:textId="25B7C760">
      <w:pPr>
        <w:rPr>
          <w:rFonts w:ascii="Times New Roman" w:hAnsi="Times New Roman" w:cs="Times New Roman"/>
          <w:sz w:val="24"/>
          <w:szCs w:val="24"/>
        </w:rPr>
      </w:pPr>
    </w:p>
    <w:p w:rsidR="00516E3D" w14:paraId="1668724A" w14:textId="3FF52E24">
      <w:pPr>
        <w:rPr>
          <w:rFonts w:ascii="Times New Roman" w:hAnsi="Times New Roman" w:cs="Times New Roman"/>
          <w:sz w:val="24"/>
          <w:szCs w:val="24"/>
        </w:rPr>
      </w:pPr>
    </w:p>
    <w:p w:rsidR="00516E3D" w14:paraId="3BF7E9D4" w14:textId="30D2402F">
      <w:pPr>
        <w:rPr>
          <w:rFonts w:ascii="Times New Roman" w:hAnsi="Times New Roman" w:cs="Times New Roman"/>
          <w:sz w:val="24"/>
          <w:szCs w:val="24"/>
        </w:rPr>
      </w:pPr>
    </w:p>
    <w:p w:rsidR="00516E3D" w14:paraId="0CF52092" w14:textId="32EF3E2F">
      <w:pPr>
        <w:rPr>
          <w:rFonts w:ascii="Times New Roman" w:hAnsi="Times New Roman" w:cs="Times New Roman"/>
          <w:sz w:val="24"/>
          <w:szCs w:val="24"/>
        </w:rPr>
      </w:pPr>
    </w:p>
    <w:p w:rsidR="00516E3D" w14:paraId="1F314CF2" w14:textId="41619869">
      <w:pPr>
        <w:rPr>
          <w:rFonts w:ascii="Times New Roman" w:hAnsi="Times New Roman" w:cs="Times New Roman"/>
          <w:sz w:val="24"/>
          <w:szCs w:val="24"/>
        </w:rPr>
      </w:pPr>
    </w:p>
    <w:p w:rsidR="00516E3D" w14:paraId="5820CC55" w14:textId="7D4BD10F">
      <w:pPr>
        <w:rPr>
          <w:rFonts w:ascii="Times New Roman" w:hAnsi="Times New Roman" w:cs="Times New Roman"/>
          <w:sz w:val="24"/>
          <w:szCs w:val="24"/>
        </w:rPr>
      </w:pPr>
    </w:p>
    <w:p w:rsidR="00516E3D" w14:paraId="60A03A23" w14:textId="7DE33D22">
      <w:pPr>
        <w:rPr>
          <w:rFonts w:ascii="Times New Roman" w:hAnsi="Times New Roman" w:cs="Times New Roman"/>
          <w:sz w:val="24"/>
          <w:szCs w:val="24"/>
        </w:rPr>
      </w:pPr>
    </w:p>
    <w:p w:rsidR="00516E3D" w14:paraId="11AD3B30" w14:textId="3DC46167">
      <w:pPr>
        <w:rPr>
          <w:rFonts w:ascii="Times New Roman" w:hAnsi="Times New Roman" w:cs="Times New Roman"/>
          <w:sz w:val="24"/>
          <w:szCs w:val="24"/>
        </w:rPr>
      </w:pPr>
    </w:p>
    <w:p w:rsidR="00516E3D" w:rsidP="00516E3D" w14:paraId="601813AB" w14:textId="6EBC9D9B">
      <w:pPr>
        <w:spacing w:line="480" w:lineRule="auto"/>
        <w:jc w:val="center"/>
        <w:rPr>
          <w:rFonts w:ascii="Times New Roman" w:hAnsi="Times New Roman" w:cs="Times New Roman"/>
          <w:sz w:val="24"/>
          <w:szCs w:val="24"/>
        </w:rPr>
      </w:pPr>
      <w:r>
        <w:rPr>
          <w:rFonts w:ascii="Times New Roman" w:hAnsi="Times New Roman" w:cs="Times New Roman"/>
          <w:sz w:val="24"/>
          <w:szCs w:val="24"/>
        </w:rPr>
        <w:t>Gun Policy</w:t>
      </w:r>
    </w:p>
    <w:p w:rsidR="00516E3D" w:rsidP="00516E3D" w14:paraId="54F7436F" w14:textId="47B5444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16E3D" w:rsidP="00516E3D" w14:paraId="1009B07E" w14:textId="36D6A8A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16E3D" w:rsidP="00516E3D" w14:paraId="7651DCB4" w14:textId="6686B13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16E3D" w14:paraId="584A0CE2" w14:textId="77777777">
      <w:pPr>
        <w:rPr>
          <w:rFonts w:ascii="Times New Roman" w:hAnsi="Times New Roman" w:cs="Times New Roman"/>
          <w:sz w:val="24"/>
          <w:szCs w:val="24"/>
        </w:rPr>
      </w:pPr>
      <w:r>
        <w:rPr>
          <w:rFonts w:ascii="Times New Roman" w:hAnsi="Times New Roman" w:cs="Times New Roman"/>
          <w:sz w:val="24"/>
          <w:szCs w:val="24"/>
        </w:rPr>
        <w:br w:type="page"/>
      </w:r>
    </w:p>
    <w:p w:rsidR="00516E3D" w:rsidP="00516E3D" w14:paraId="673E927D" w14:textId="062F3DEB">
      <w:pPr>
        <w:spacing w:line="480" w:lineRule="auto"/>
        <w:jc w:val="center"/>
        <w:rPr>
          <w:rFonts w:ascii="Times New Roman" w:hAnsi="Times New Roman" w:cs="Times New Roman"/>
          <w:sz w:val="24"/>
          <w:szCs w:val="24"/>
        </w:rPr>
      </w:pPr>
      <w:r>
        <w:rPr>
          <w:rFonts w:ascii="Times New Roman" w:hAnsi="Times New Roman" w:cs="Times New Roman"/>
          <w:sz w:val="24"/>
          <w:szCs w:val="24"/>
        </w:rPr>
        <w:t>Gun Policy</w:t>
      </w:r>
    </w:p>
    <w:p w:rsidR="00E9318F" w:rsidP="00516E3D" w14:paraId="365850C0" w14:textId="27EF798E">
      <w:pPr>
        <w:spacing w:line="480" w:lineRule="auto"/>
        <w:rPr>
          <w:rFonts w:ascii="Times New Roman" w:hAnsi="Times New Roman" w:cs="Times New Roman"/>
          <w:sz w:val="24"/>
          <w:szCs w:val="24"/>
        </w:rPr>
      </w:pPr>
      <w:r>
        <w:rPr>
          <w:rFonts w:ascii="Times New Roman" w:hAnsi="Times New Roman" w:cs="Times New Roman"/>
          <w:sz w:val="24"/>
          <w:szCs w:val="24"/>
        </w:rPr>
        <w:tab/>
      </w:r>
      <w:r w:rsidR="00275626">
        <w:rPr>
          <w:rFonts w:ascii="Times New Roman" w:hAnsi="Times New Roman" w:cs="Times New Roman"/>
          <w:sz w:val="24"/>
          <w:szCs w:val="24"/>
        </w:rPr>
        <w:t xml:space="preserve">Deaths by Gun has undeniably become a public health crisis in the United States. </w:t>
      </w:r>
      <w:r w:rsidR="00826244">
        <w:rPr>
          <w:rFonts w:ascii="Times New Roman" w:hAnsi="Times New Roman" w:cs="Times New Roman"/>
          <w:sz w:val="24"/>
          <w:szCs w:val="24"/>
        </w:rPr>
        <w:t xml:space="preserve">According to </w:t>
      </w:r>
      <w:r w:rsidR="00275626">
        <w:rPr>
          <w:rFonts w:ascii="Times New Roman" w:hAnsi="Times New Roman" w:cs="Times New Roman"/>
          <w:sz w:val="24"/>
          <w:szCs w:val="24"/>
        </w:rPr>
        <w:t>an article by JAMA Network, 36,252 deaths resulted from firearms in the United States in 2015</w:t>
      </w:r>
      <w:r w:rsidR="000410FC">
        <w:rPr>
          <w:rFonts w:ascii="Times New Roman" w:hAnsi="Times New Roman" w:cs="Times New Roman"/>
          <w:sz w:val="24"/>
          <w:szCs w:val="24"/>
        </w:rPr>
        <w:t xml:space="preserve">. </w:t>
      </w:r>
      <w:r w:rsidR="00275626">
        <w:rPr>
          <w:rFonts w:ascii="Times New Roman" w:hAnsi="Times New Roman" w:cs="Times New Roman"/>
          <w:sz w:val="24"/>
          <w:szCs w:val="24"/>
        </w:rPr>
        <w:t xml:space="preserve">The number translates to approximately 100 deaths per day. Surprisingly, it is even more than deaths that occurred from motor vehicle traffic crashes in the same year (36,161). </w:t>
      </w:r>
      <w:r>
        <w:rPr>
          <w:rFonts w:ascii="Times New Roman" w:hAnsi="Times New Roman" w:cs="Times New Roman"/>
          <w:sz w:val="24"/>
          <w:szCs w:val="24"/>
        </w:rPr>
        <w:t>Unfortunately, some United States citizens backlash against the need for stricter gun policies, however. Notwithstanding, with the figures, gun policy is, therefore, essential for the United States.
</w:t>
      </w:r>
    </w:p>
    <w:p w:rsidR="008F2EA8" w:rsidP="00516E3D" w14:paraId="0F6912EF" w14:textId="60807F66">
      <w:pPr>
        <w:spacing w:line="480" w:lineRule="auto"/>
        <w:rPr>
          <w:rFonts w:ascii="Times New Roman" w:hAnsi="Times New Roman" w:cs="Times New Roman"/>
          <w:sz w:val="24"/>
          <w:szCs w:val="24"/>
        </w:rPr>
      </w:pPr>
      <w:r>
        <w:rPr>
          <w:rFonts w:ascii="Times New Roman" w:hAnsi="Times New Roman" w:cs="Times New Roman"/>
          <w:sz w:val="24"/>
          <w:szCs w:val="24"/>
        </w:rPr>
        <w:tab/>
      </w:r>
      <w:r w:rsidR="00DB66C4">
        <w:rPr>
          <w:rFonts w:ascii="Times New Roman" w:hAnsi="Times New Roman" w:cs="Times New Roman"/>
          <w:sz w:val="24"/>
          <w:szCs w:val="24"/>
        </w:rPr>
        <w:t>Guns are issued to make individuals and families safer. Conversely, they do doesn’t seem to serve the</w:t>
      </w:r>
      <w:r w:rsidR="009102EC">
        <w:rPr>
          <w:rFonts w:ascii="Times New Roman" w:hAnsi="Times New Roman" w:cs="Times New Roman"/>
          <w:sz w:val="24"/>
          <w:szCs w:val="24"/>
        </w:rPr>
        <w:t>ir</w:t>
      </w:r>
      <w:r w:rsidR="00DB66C4">
        <w:rPr>
          <w:rFonts w:ascii="Times New Roman" w:hAnsi="Times New Roman" w:cs="Times New Roman"/>
          <w:sz w:val="24"/>
          <w:szCs w:val="24"/>
        </w:rPr>
        <w:t xml:space="preserve"> purpose but rather </w:t>
      </w:r>
      <w:r w:rsidR="009102EC">
        <w:rPr>
          <w:rFonts w:ascii="Times New Roman" w:hAnsi="Times New Roman" w:cs="Times New Roman"/>
          <w:sz w:val="24"/>
          <w:szCs w:val="24"/>
        </w:rPr>
        <w:t xml:space="preserve">devastate more the situation. </w:t>
      </w:r>
      <w:r w:rsidR="00006CCC">
        <w:rPr>
          <w:rFonts w:ascii="Times New Roman" w:hAnsi="Times New Roman" w:cs="Times New Roman"/>
          <w:sz w:val="24"/>
          <w:szCs w:val="24"/>
        </w:rPr>
        <w:t xml:space="preserve">For instance, out of the gun deaths seen in 2015, 60.7% is recorded to be suicides. </w:t>
      </w:r>
      <w:r w:rsidR="00762029">
        <w:rPr>
          <w:rFonts w:ascii="Times New Roman" w:hAnsi="Times New Roman" w:cs="Times New Roman"/>
          <w:sz w:val="24"/>
          <w:szCs w:val="24"/>
        </w:rPr>
        <w:t xml:space="preserve">Other occurrences include homicides and unintentional fatalities. </w:t>
      </w:r>
      <w:r w:rsidR="00006CCC">
        <w:rPr>
          <w:rFonts w:ascii="Times New Roman" w:hAnsi="Times New Roman" w:cs="Times New Roman"/>
          <w:sz w:val="24"/>
          <w:szCs w:val="24"/>
        </w:rPr>
        <w:t xml:space="preserve">Whereas other means of suicide like pill ingestion will be 90% of the time unsuccessful, guns result in deaths in 90% of all the attempts. </w:t>
      </w:r>
      <w:r w:rsidR="00F95DBE">
        <w:rPr>
          <w:rFonts w:ascii="Times New Roman" w:hAnsi="Times New Roman" w:cs="Times New Roman"/>
          <w:sz w:val="24"/>
          <w:szCs w:val="24"/>
        </w:rPr>
        <w:t xml:space="preserve">It is therefore evident that gun suicides are </w:t>
      </w:r>
      <w:r>
        <w:rPr>
          <w:rFonts w:ascii="Times New Roman" w:hAnsi="Times New Roman" w:cs="Times New Roman"/>
          <w:sz w:val="24"/>
          <w:szCs w:val="24"/>
        </w:rPr>
        <w:t>more comfortable</w:t>
      </w:r>
      <w:r w:rsidR="00F95DBE">
        <w:rPr>
          <w:rFonts w:ascii="Times New Roman" w:hAnsi="Times New Roman" w:cs="Times New Roman"/>
          <w:sz w:val="24"/>
          <w:szCs w:val="24"/>
        </w:rPr>
        <w:t xml:space="preserve"> and with a high probability of death than all other suicidal means.</w:t>
      </w:r>
      <w:r w:rsidR="00425F53">
        <w:rPr>
          <w:rFonts w:ascii="Times New Roman" w:hAnsi="Times New Roman" w:cs="Times New Roman"/>
          <w:sz w:val="24"/>
          <w:szCs w:val="24"/>
        </w:rPr>
        <w:t xml:space="preserve"> </w:t>
      </w:r>
      <w:r w:rsidR="005E7510">
        <w:rPr>
          <w:rFonts w:ascii="Times New Roman" w:hAnsi="Times New Roman" w:cs="Times New Roman"/>
          <w:sz w:val="24"/>
          <w:szCs w:val="24"/>
        </w:rPr>
        <w:t>Guns have been in existence since 1892; however, it is until recently that suicidal deaths from firearms are experienced. 
</w:t>
      </w:r>
    </w:p>
    <w:p w:rsidR="00977842" w:rsidP="00516E3D" w14:paraId="102DD1CA" w14:textId="3D2E6239">
      <w:pPr>
        <w:spacing w:line="480" w:lineRule="auto"/>
        <w:rPr>
          <w:rFonts w:ascii="Times New Roman" w:hAnsi="Times New Roman" w:cs="Times New Roman"/>
          <w:sz w:val="24"/>
          <w:szCs w:val="24"/>
        </w:rPr>
      </w:pPr>
      <w:r>
        <w:rPr>
          <w:rFonts w:ascii="Times New Roman" w:hAnsi="Times New Roman" w:cs="Times New Roman"/>
          <w:sz w:val="24"/>
          <w:szCs w:val="24"/>
        </w:rPr>
        <w:tab/>
      </w:r>
      <w:r w:rsidR="00BF473D">
        <w:rPr>
          <w:rFonts w:ascii="Times New Roman" w:hAnsi="Times New Roman" w:cs="Times New Roman"/>
          <w:sz w:val="24"/>
          <w:szCs w:val="24"/>
        </w:rPr>
        <w:t xml:space="preserve">Even though the U.S. </w:t>
      </w:r>
      <w:r w:rsidR="005A4A0E">
        <w:rPr>
          <w:rFonts w:ascii="Times New Roman" w:hAnsi="Times New Roman" w:cs="Times New Roman"/>
          <w:sz w:val="24"/>
          <w:szCs w:val="24"/>
        </w:rPr>
        <w:t>C</w:t>
      </w:r>
      <w:r w:rsidR="00BF473D">
        <w:rPr>
          <w:rFonts w:ascii="Times New Roman" w:hAnsi="Times New Roman" w:cs="Times New Roman"/>
          <w:sz w:val="24"/>
          <w:szCs w:val="24"/>
        </w:rPr>
        <w:t xml:space="preserve">ongress </w:t>
      </w:r>
      <w:r w:rsidR="005A4A0E">
        <w:rPr>
          <w:rFonts w:ascii="Times New Roman" w:hAnsi="Times New Roman" w:cs="Times New Roman"/>
          <w:sz w:val="24"/>
          <w:szCs w:val="24"/>
        </w:rPr>
        <w:t xml:space="preserve">over the last two decades </w:t>
      </w:r>
      <w:r w:rsidR="00BF473D">
        <w:rPr>
          <w:rFonts w:ascii="Times New Roman" w:hAnsi="Times New Roman" w:cs="Times New Roman"/>
          <w:sz w:val="24"/>
          <w:szCs w:val="24"/>
        </w:rPr>
        <w:t>has put limits on studying gun violence</w:t>
      </w:r>
      <w:r w:rsidR="000410FC">
        <w:rPr>
          <w:rFonts w:ascii="Times New Roman" w:hAnsi="Times New Roman" w:cs="Times New Roman"/>
          <w:sz w:val="24"/>
          <w:szCs w:val="24"/>
        </w:rPr>
        <w:t xml:space="preserve">, </w:t>
      </w:r>
      <w:r w:rsidR="00E34157">
        <w:rPr>
          <w:rFonts w:ascii="Times New Roman" w:hAnsi="Times New Roman" w:cs="Times New Roman"/>
          <w:sz w:val="24"/>
          <w:szCs w:val="24"/>
        </w:rPr>
        <w:t>having stricter policies would reduce gun deaths.</w:t>
      </w:r>
      <w:r w:rsidR="005A4A0E">
        <w:rPr>
          <w:rFonts w:ascii="Times New Roman" w:hAnsi="Times New Roman" w:cs="Times New Roman"/>
          <w:sz w:val="24"/>
          <w:szCs w:val="24"/>
        </w:rPr>
        <w:t xml:space="preserve"> The American College of Physicians had raised concern for the need for more stringent firearm policies as early as 1995; not much has been done, however. Sadly</w:t>
      </w:r>
      <w:r w:rsidR="00762029">
        <w:rPr>
          <w:rFonts w:ascii="Times New Roman" w:hAnsi="Times New Roman" w:cs="Times New Roman"/>
          <w:sz w:val="24"/>
          <w:szCs w:val="24"/>
        </w:rPr>
        <w:t>,</w:t>
      </w:r>
      <w:r w:rsidR="005A4A0E">
        <w:rPr>
          <w:rFonts w:ascii="Times New Roman" w:hAnsi="Times New Roman" w:cs="Times New Roman"/>
          <w:sz w:val="24"/>
          <w:szCs w:val="24"/>
        </w:rPr>
        <w:t xml:space="preserve"> it is until recent mass shootings experienced that national discussions are now seen. </w:t>
      </w:r>
      <w:r w:rsidR="000111F0">
        <w:rPr>
          <w:rFonts w:ascii="Times New Roman" w:hAnsi="Times New Roman" w:cs="Times New Roman"/>
          <w:sz w:val="24"/>
          <w:szCs w:val="24"/>
        </w:rPr>
        <w:t xml:space="preserve">In 2019 alone, 334 mass shooting has occurred, killing a massive 385 people. </w:t>
      </w:r>
      <w:r w:rsidR="00762029">
        <w:rPr>
          <w:rFonts w:ascii="Times New Roman" w:hAnsi="Times New Roman" w:cs="Times New Roman"/>
          <w:sz w:val="24"/>
          <w:szCs w:val="24"/>
        </w:rPr>
        <w:t>Nonetheless, it is not too late to take action in reducing unnecessary gun injuries and deaths.
</w:t>
      </w:r>
    </w:p>
    <w:p w:rsidR="006D1F56" w:rsidP="00516E3D" w14:paraId="71529760" w14:textId="7777777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From around 1968, deaths from gun violence have </w:t>
      </w:r>
      <w:r w:rsidR="000410FC">
        <w:rPr>
          <w:rFonts w:ascii="Times New Roman" w:hAnsi="Times New Roman" w:cs="Times New Roman"/>
          <w:sz w:val="24"/>
          <w:szCs w:val="24"/>
        </w:rPr>
        <w:t>been</w:t>
      </w:r>
      <w:r>
        <w:rPr>
          <w:rFonts w:ascii="Times New Roman" w:hAnsi="Times New Roman" w:cs="Times New Roman"/>
          <w:sz w:val="24"/>
          <w:szCs w:val="24"/>
        </w:rPr>
        <w:t xml:space="preserve"> more than the ones recorded in all wars in the United States since its inception. The trend is primarily attributed to the increased number of guns held by the citizens. </w:t>
      </w:r>
      <w:r>
        <w:rPr>
          <w:rFonts w:ascii="Times New Roman" w:hAnsi="Times New Roman" w:cs="Times New Roman"/>
          <w:sz w:val="24"/>
          <w:szCs w:val="24"/>
        </w:rPr>
        <w:t xml:space="preserve">The United States allowance of purchase of firearms without much questioning is undeniably the reason for the increased exposure. Individuals with bad intentions have taken this as an advantage and purchased guns for unintended use. </w:t>
      </w:r>
      <w:r w:rsidR="000410FC">
        <w:rPr>
          <w:rFonts w:ascii="Times New Roman" w:hAnsi="Times New Roman" w:cs="Times New Roman"/>
          <w:sz w:val="24"/>
          <w:szCs w:val="24"/>
        </w:rPr>
        <w:t>There is the need</w:t>
      </w:r>
      <w:r>
        <w:rPr>
          <w:rFonts w:ascii="Times New Roman" w:hAnsi="Times New Roman" w:cs="Times New Roman"/>
          <w:sz w:val="24"/>
          <w:szCs w:val="24"/>
        </w:rPr>
        <w:t>,</w:t>
      </w:r>
      <w:r w:rsidR="000410FC">
        <w:rPr>
          <w:rFonts w:ascii="Times New Roman" w:hAnsi="Times New Roman" w:cs="Times New Roman"/>
          <w:sz w:val="24"/>
          <w:szCs w:val="24"/>
        </w:rPr>
        <w:t xml:space="preserve"> therefore</w:t>
      </w:r>
      <w:r>
        <w:rPr>
          <w:rFonts w:ascii="Times New Roman" w:hAnsi="Times New Roman" w:cs="Times New Roman"/>
          <w:sz w:val="24"/>
          <w:szCs w:val="24"/>
        </w:rPr>
        <w:t>,</w:t>
      </w:r>
      <w:r w:rsidR="000410FC">
        <w:rPr>
          <w:rFonts w:ascii="Times New Roman" w:hAnsi="Times New Roman" w:cs="Times New Roman"/>
          <w:sz w:val="24"/>
          <w:szCs w:val="24"/>
        </w:rPr>
        <w:t xml:space="preserve"> to have stricter gun policies more so in the purchase of firearms</w:t>
      </w:r>
      <w:r>
        <w:rPr>
          <w:rFonts w:ascii="Times New Roman" w:hAnsi="Times New Roman" w:cs="Times New Roman"/>
          <w:sz w:val="24"/>
          <w:szCs w:val="24"/>
        </w:rPr>
        <w:t>, including performing a thorough background check on the purchaser.
</w:t>
      </w:r>
    </w:p>
    <w:p w:rsidR="00834BDA" w:rsidP="006D1F56" w14:paraId="6C1BAB09" w14:textId="5442BB0A">
      <w:pPr>
        <w:spacing w:line="480" w:lineRule="auto"/>
        <w:ind w:firstLine="720"/>
        <w:rPr>
          <w:rFonts w:ascii="Times New Roman" w:hAnsi="Times New Roman" w:cs="Times New Roman"/>
          <w:sz w:val="24"/>
          <w:szCs w:val="24"/>
        </w:rPr>
      </w:pPr>
      <w:r>
        <w:rPr>
          <w:rFonts w:ascii="Times New Roman" w:hAnsi="Times New Roman" w:cs="Times New Roman"/>
          <w:sz w:val="24"/>
          <w:szCs w:val="24"/>
        </w:rPr>
        <w:t>Like any other epidemic, reducing exposure in turn result in case reduction, and in this case, the gun is the exposure.</w:t>
      </w:r>
      <w:r w:rsidR="006D1F56">
        <w:rPr>
          <w:rFonts w:ascii="Times New Roman" w:hAnsi="Times New Roman" w:cs="Times New Roman"/>
          <w:sz w:val="24"/>
          <w:szCs w:val="24"/>
        </w:rPr>
        <w:t xml:space="preserve"> Admittedly, deaths from firearms exist because the U.S. has denied creating stricter gun policies. The mass shooting is more experienced than before, and arguably, there is no anticipation of a decline in the trend. It is, therefore, critical for the U.S law changers to act by formulating more stricter gun policies to reduce unnecessary gun deaths and injuries.
</w:t>
      </w:r>
    </w:p>
    <w:p w:rsidR="00275626" w14:paraId="1D9C54FD" w14:textId="77777777">
      <w:pPr>
        <w:rPr>
          <w:rFonts w:ascii="Times New Roman" w:hAnsi="Times New Roman" w:cs="Times New Roman"/>
          <w:sz w:val="24"/>
          <w:szCs w:val="24"/>
        </w:rPr>
      </w:pPr>
      <w:r>
        <w:rPr>
          <w:rFonts w:ascii="Times New Roman" w:hAnsi="Times New Roman" w:cs="Times New Roman"/>
          <w:sz w:val="24"/>
          <w:szCs w:val="24"/>
        </w:rPr>
        <w:br w:type="page"/>
      </w:r>
    </w:p>
    <w:p w:rsidR="00516E3D" w:rsidP="00275626" w14:paraId="1577165E" w14:textId="768DBA2E">
      <w:pPr>
        <w:spacing w:line="480" w:lineRule="auto"/>
        <w:jc w:val="center"/>
        <w:rPr>
          <w:rFonts w:ascii="Times New Roman" w:hAnsi="Times New Roman" w:cs="Times New Roman"/>
          <w:b/>
          <w:bCs/>
          <w:sz w:val="24"/>
          <w:szCs w:val="24"/>
        </w:rPr>
      </w:pPr>
      <w:r w:rsidRPr="00275626">
        <w:rPr>
          <w:rFonts w:ascii="Times New Roman" w:hAnsi="Times New Roman" w:cs="Times New Roman"/>
          <w:b/>
          <w:bCs/>
          <w:sz w:val="24"/>
          <w:szCs w:val="24"/>
        </w:rPr>
        <w:t>References</w:t>
      </w:r>
    </w:p>
    <w:p w:rsidR="00275626" w:rsidP="00275626" w14:paraId="362C77BD" w14:textId="6ABDDB43">
      <w:pPr>
        <w:spacing w:line="480" w:lineRule="auto"/>
        <w:ind w:left="720" w:hanging="720"/>
        <w:rPr>
          <w:rFonts w:ascii="Times New Roman" w:hAnsi="Times New Roman" w:cs="Times New Roman"/>
          <w:sz w:val="24"/>
          <w:szCs w:val="24"/>
        </w:rPr>
      </w:pPr>
      <w:r w:rsidRPr="00275626">
        <w:rPr>
          <w:rFonts w:ascii="Times New Roman" w:hAnsi="Times New Roman" w:cs="Times New Roman"/>
          <w:sz w:val="24"/>
          <w:szCs w:val="24"/>
        </w:rPr>
        <w:t>Bauchner</w:t>
      </w:r>
      <w:r w:rsidRPr="00275626">
        <w:rPr>
          <w:rFonts w:ascii="Times New Roman" w:hAnsi="Times New Roman" w:cs="Times New Roman"/>
          <w:sz w:val="24"/>
          <w:szCs w:val="24"/>
        </w:rPr>
        <w:t xml:space="preserve">, H., </w:t>
      </w:r>
      <w:r w:rsidRPr="00275626">
        <w:rPr>
          <w:rFonts w:ascii="Times New Roman" w:hAnsi="Times New Roman" w:cs="Times New Roman"/>
          <w:sz w:val="24"/>
          <w:szCs w:val="24"/>
        </w:rPr>
        <w:t>Rivara</w:t>
      </w:r>
      <w:r w:rsidRPr="00275626">
        <w:rPr>
          <w:rFonts w:ascii="Times New Roman" w:hAnsi="Times New Roman" w:cs="Times New Roman"/>
          <w:sz w:val="24"/>
          <w:szCs w:val="24"/>
        </w:rPr>
        <w:t xml:space="preserve">, F. P., </w:t>
      </w:r>
      <w:r w:rsidRPr="00275626">
        <w:rPr>
          <w:rFonts w:ascii="Times New Roman" w:hAnsi="Times New Roman" w:cs="Times New Roman"/>
          <w:sz w:val="24"/>
          <w:szCs w:val="24"/>
        </w:rPr>
        <w:t>Bonow</w:t>
      </w:r>
      <w:r w:rsidRPr="00275626">
        <w:rPr>
          <w:rFonts w:ascii="Times New Roman" w:hAnsi="Times New Roman" w:cs="Times New Roman"/>
          <w:sz w:val="24"/>
          <w:szCs w:val="24"/>
        </w:rPr>
        <w:t xml:space="preserve">, R. O., Bressler, N. M., </w:t>
      </w:r>
      <w:r w:rsidRPr="00275626">
        <w:rPr>
          <w:rFonts w:ascii="Times New Roman" w:hAnsi="Times New Roman" w:cs="Times New Roman"/>
          <w:sz w:val="24"/>
          <w:szCs w:val="24"/>
        </w:rPr>
        <w:t>Disis</w:t>
      </w:r>
      <w:r w:rsidRPr="00275626">
        <w:rPr>
          <w:rFonts w:ascii="Times New Roman" w:hAnsi="Times New Roman" w:cs="Times New Roman"/>
          <w:sz w:val="24"/>
          <w:szCs w:val="24"/>
        </w:rPr>
        <w:t xml:space="preserve">, M. L. N., </w:t>
      </w:r>
      <w:r w:rsidRPr="00275626">
        <w:rPr>
          <w:rFonts w:ascii="Times New Roman" w:hAnsi="Times New Roman" w:cs="Times New Roman"/>
          <w:sz w:val="24"/>
          <w:szCs w:val="24"/>
        </w:rPr>
        <w:t>Heckers</w:t>
      </w:r>
      <w:r w:rsidRPr="00275626">
        <w:rPr>
          <w:rFonts w:ascii="Times New Roman" w:hAnsi="Times New Roman" w:cs="Times New Roman"/>
          <w:sz w:val="24"/>
          <w:szCs w:val="24"/>
        </w:rPr>
        <w:t>, S., ... &amp; Rhee, J. S. (2017). Death by gun violence—a public health crisis. </w:t>
      </w:r>
      <w:r w:rsidRPr="00275626">
        <w:rPr>
          <w:rFonts w:ascii="Times New Roman" w:hAnsi="Times New Roman" w:cs="Times New Roman"/>
          <w:i/>
          <w:iCs/>
          <w:sz w:val="24"/>
          <w:szCs w:val="24"/>
        </w:rPr>
        <w:t>JAMA Psychiatry</w:t>
      </w:r>
      <w:r w:rsidRPr="00275626">
        <w:rPr>
          <w:rFonts w:ascii="Times New Roman" w:hAnsi="Times New Roman" w:cs="Times New Roman"/>
          <w:sz w:val="24"/>
          <w:szCs w:val="24"/>
        </w:rPr>
        <w:t>, </w:t>
      </w:r>
      <w:r w:rsidRPr="00275626">
        <w:rPr>
          <w:rFonts w:ascii="Times New Roman" w:hAnsi="Times New Roman" w:cs="Times New Roman"/>
          <w:i/>
          <w:iCs/>
          <w:sz w:val="24"/>
          <w:szCs w:val="24"/>
        </w:rPr>
        <w:t>74</w:t>
      </w:r>
      <w:r w:rsidRPr="00275626">
        <w:rPr>
          <w:rFonts w:ascii="Times New Roman" w:hAnsi="Times New Roman" w:cs="Times New Roman"/>
          <w:sz w:val="24"/>
          <w:szCs w:val="24"/>
        </w:rPr>
        <w:t>(12), 1195-1196.</w:t>
      </w:r>
      <w:r w:rsidR="005E7510">
        <w:rPr>
          <w:rFonts w:ascii="Times New Roman" w:hAnsi="Times New Roman" w:cs="Times New Roman"/>
          <w:sz w:val="24"/>
          <w:szCs w:val="24"/>
        </w:rPr>
        <w:t xml:space="preserve"> </w:t>
      </w:r>
      <w:r w:rsidRPr="005E7510" w:rsidR="005E7510">
        <w:rPr>
          <w:rFonts w:ascii="Times New Roman" w:hAnsi="Times New Roman" w:cs="Times New Roman"/>
          <w:sz w:val="24"/>
          <w:szCs w:val="24"/>
        </w:rPr>
        <w:t>doi:</w:t>
      </w:r>
      <w:hyperlink r:id="rId4" w:tgtFrame="_blank" w:history="1">
        <w:r w:rsidRPr="005E7510" w:rsidR="005E7510">
          <w:rPr>
            <w:rStyle w:val="Hyperlink"/>
            <w:rFonts w:ascii="Times New Roman" w:hAnsi="Times New Roman" w:cs="Times New Roman"/>
            <w:sz w:val="24"/>
            <w:szCs w:val="24"/>
          </w:rPr>
          <w:t>10.1001/jamapsychiatry.2017.3616</w:t>
        </w:r>
      </w:hyperlink>
    </w:p>
    <w:p w:rsidR="00072BE0" w:rsidRPr="00275626" w:rsidP="00275626" w14:paraId="10918E62" w14:textId="6A4C514D">
      <w:pPr>
        <w:spacing w:line="480" w:lineRule="auto"/>
        <w:ind w:left="720" w:hanging="720"/>
        <w:rPr>
          <w:rFonts w:ascii="Times New Roman" w:hAnsi="Times New Roman" w:cs="Times New Roman"/>
          <w:sz w:val="24"/>
          <w:szCs w:val="24"/>
        </w:rPr>
      </w:pPr>
      <w:r w:rsidRPr="00072BE0">
        <w:rPr>
          <w:rFonts w:ascii="Times New Roman" w:hAnsi="Times New Roman" w:cs="Times New Roman"/>
          <w:sz w:val="24"/>
          <w:szCs w:val="24"/>
        </w:rPr>
        <w:t>Butkus, R., Doherty, R., &amp; Daniel, H. (2014). Reducing firearm-related injuries and deaths in the United States: executive summary of a policy position paper from the American College of Physicians. </w:t>
      </w:r>
      <w:r w:rsidRPr="00072BE0">
        <w:rPr>
          <w:rFonts w:ascii="Times New Roman" w:hAnsi="Times New Roman" w:cs="Times New Roman"/>
          <w:i/>
          <w:iCs/>
          <w:sz w:val="24"/>
          <w:szCs w:val="24"/>
        </w:rPr>
        <w:t>Annals of internal medicine</w:t>
      </w:r>
      <w:r w:rsidRPr="00072BE0">
        <w:rPr>
          <w:rFonts w:ascii="Times New Roman" w:hAnsi="Times New Roman" w:cs="Times New Roman"/>
          <w:sz w:val="24"/>
          <w:szCs w:val="24"/>
        </w:rPr>
        <w:t>, </w:t>
      </w:r>
      <w:r w:rsidRPr="00072BE0">
        <w:rPr>
          <w:rFonts w:ascii="Times New Roman" w:hAnsi="Times New Roman" w:cs="Times New Roman"/>
          <w:i/>
          <w:iCs/>
          <w:sz w:val="24"/>
          <w:szCs w:val="24"/>
        </w:rPr>
        <w:t>160</w:t>
      </w:r>
      <w:r w:rsidRPr="00072BE0">
        <w:rPr>
          <w:rFonts w:ascii="Times New Roman" w:hAnsi="Times New Roman" w:cs="Times New Roman"/>
          <w:sz w:val="24"/>
          <w:szCs w:val="24"/>
        </w:rPr>
        <w:t>(12), 858-860.</w:t>
      </w:r>
      <w:bookmarkStart w:id="0" w:name="_GoBack"/>
      <w:bookmarkEnd w:id="0"/>
    </w:p>
    <w:sectPr w:rsidSect="00516E3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E3D" w:rsidRPr="00516E3D" w14:paraId="408D6E77" w14:textId="4A09DD46">
    <w:pPr>
      <w:pStyle w:val="Header"/>
      <w:rPr>
        <w:rFonts w:ascii="Times New Roman" w:hAnsi="Times New Roman" w:cs="Times New Roman"/>
        <w:sz w:val="24"/>
        <w:szCs w:val="24"/>
      </w:rPr>
    </w:pPr>
    <w:r w:rsidRPr="00516E3D">
      <w:rPr>
        <w:rFonts w:ascii="Times New Roman" w:hAnsi="Times New Roman" w:cs="Times New Roman"/>
        <w:sz w:val="24"/>
        <w:szCs w:val="24"/>
      </w:rPr>
      <w:t>GUN POLICY</w:t>
    </w:r>
    <w:r>
      <w:rPr>
        <w:rFonts w:ascii="Times New Roman" w:hAnsi="Times New Roman" w:cs="Times New Roman"/>
        <w:sz w:val="24"/>
        <w:szCs w:val="24"/>
      </w:rPr>
      <w:tab/>
    </w:r>
    <w:r>
      <w:rPr>
        <w:rFonts w:ascii="Times New Roman" w:hAnsi="Times New Roman" w:cs="Times New Roman"/>
        <w:sz w:val="24"/>
        <w:szCs w:val="24"/>
      </w:rPr>
      <w:tab/>
    </w:r>
    <w:r w:rsidRPr="00516E3D">
      <w:rPr>
        <w:rFonts w:ascii="Times New Roman" w:hAnsi="Times New Roman" w:cs="Times New Roman"/>
        <w:sz w:val="24"/>
        <w:szCs w:val="24"/>
      </w:rPr>
      <w:fldChar w:fldCharType="begin"/>
    </w:r>
    <w:r w:rsidRPr="00516E3D">
      <w:rPr>
        <w:rFonts w:ascii="Times New Roman" w:hAnsi="Times New Roman" w:cs="Times New Roman"/>
        <w:sz w:val="24"/>
        <w:szCs w:val="24"/>
      </w:rPr>
      <w:instrText xml:space="preserve"> PAGE   \* MERGEFORMAT </w:instrText>
    </w:r>
    <w:r w:rsidRPr="00516E3D">
      <w:rPr>
        <w:rFonts w:ascii="Times New Roman" w:hAnsi="Times New Roman" w:cs="Times New Roman"/>
        <w:sz w:val="24"/>
        <w:szCs w:val="24"/>
      </w:rPr>
      <w:fldChar w:fldCharType="separate"/>
    </w:r>
    <w:r w:rsidRPr="00516E3D">
      <w:rPr>
        <w:rFonts w:ascii="Times New Roman" w:hAnsi="Times New Roman" w:cs="Times New Roman"/>
        <w:noProof/>
        <w:sz w:val="24"/>
        <w:szCs w:val="24"/>
      </w:rPr>
      <w:t>1</w:t>
    </w:r>
    <w:r w:rsidRPr="00516E3D">
      <w:rPr>
        <w:rFonts w:ascii="Times New Roman" w:hAnsi="Times New Roman" w:cs="Times New Roman"/>
        <w:noProof/>
        <w:sz w:val="24"/>
        <w:szCs w:val="24"/>
      </w:rPr>
      <w:fldChar w:fldCharType="end"/>
    </w:r>
  </w:p>
  <w:p w:rsidR="00516E3D" w14:paraId="7B6E341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E3D" w:rsidRPr="00516E3D" w14:paraId="691B7195" w14:textId="288FEF1A">
    <w:pPr>
      <w:pStyle w:val="Header"/>
      <w:rPr>
        <w:rFonts w:ascii="Times New Roman" w:hAnsi="Times New Roman" w:cs="Times New Roman"/>
        <w:sz w:val="24"/>
        <w:szCs w:val="24"/>
      </w:rPr>
    </w:pPr>
    <w:r w:rsidRPr="00516E3D">
      <w:rPr>
        <w:rFonts w:ascii="Times New Roman" w:hAnsi="Times New Roman" w:cs="Times New Roman"/>
        <w:sz w:val="24"/>
        <w:szCs w:val="24"/>
      </w:rPr>
      <w:t>Running head: GUN POLICY</w:t>
    </w:r>
    <w:r>
      <w:rPr>
        <w:rFonts w:ascii="Times New Roman" w:hAnsi="Times New Roman" w:cs="Times New Roman"/>
        <w:sz w:val="24"/>
        <w:szCs w:val="24"/>
      </w:rPr>
      <w:tab/>
    </w:r>
    <w:r>
      <w:rPr>
        <w:rFonts w:ascii="Times New Roman" w:hAnsi="Times New Roman" w:cs="Times New Roman"/>
        <w:sz w:val="24"/>
        <w:szCs w:val="24"/>
      </w:rPr>
      <w:tab/>
    </w:r>
    <w:r w:rsidRPr="00516E3D">
      <w:rPr>
        <w:rFonts w:ascii="Times New Roman" w:hAnsi="Times New Roman" w:cs="Times New Roman"/>
        <w:sz w:val="24"/>
        <w:szCs w:val="24"/>
      </w:rPr>
      <w:fldChar w:fldCharType="begin"/>
    </w:r>
    <w:r w:rsidRPr="00516E3D">
      <w:rPr>
        <w:rFonts w:ascii="Times New Roman" w:hAnsi="Times New Roman" w:cs="Times New Roman"/>
        <w:sz w:val="24"/>
        <w:szCs w:val="24"/>
      </w:rPr>
      <w:instrText xml:space="preserve"> PAGE   \* MERGEFORMAT </w:instrText>
    </w:r>
    <w:r w:rsidRPr="00516E3D">
      <w:rPr>
        <w:rFonts w:ascii="Times New Roman" w:hAnsi="Times New Roman" w:cs="Times New Roman"/>
        <w:sz w:val="24"/>
        <w:szCs w:val="24"/>
      </w:rPr>
      <w:fldChar w:fldCharType="separate"/>
    </w:r>
    <w:r w:rsidRPr="00516E3D">
      <w:rPr>
        <w:rFonts w:ascii="Times New Roman" w:hAnsi="Times New Roman" w:cs="Times New Roman"/>
        <w:noProof/>
        <w:sz w:val="24"/>
        <w:szCs w:val="24"/>
      </w:rPr>
      <w:t>1</w:t>
    </w:r>
    <w:r w:rsidRPr="00516E3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50E"/>
    <w:rsid w:val="00006CCC"/>
    <w:rsid w:val="000111F0"/>
    <w:rsid w:val="000410FC"/>
    <w:rsid w:val="00072BE0"/>
    <w:rsid w:val="00183786"/>
    <w:rsid w:val="00275626"/>
    <w:rsid w:val="0042250E"/>
    <w:rsid w:val="00425F53"/>
    <w:rsid w:val="00516E3D"/>
    <w:rsid w:val="00560C86"/>
    <w:rsid w:val="005A4A0E"/>
    <w:rsid w:val="005E7510"/>
    <w:rsid w:val="006D1F56"/>
    <w:rsid w:val="00762029"/>
    <w:rsid w:val="00826244"/>
    <w:rsid w:val="00834BDA"/>
    <w:rsid w:val="008F2EA8"/>
    <w:rsid w:val="009102EC"/>
    <w:rsid w:val="00977842"/>
    <w:rsid w:val="00BF473D"/>
    <w:rsid w:val="00DB66C4"/>
    <w:rsid w:val="00E34157"/>
    <w:rsid w:val="00E9318F"/>
    <w:rsid w:val="00F95DBE"/>
    <w:rsid w:val="00FF28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87389DE-9C1B-47F2-AFD8-9D322BA41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E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E3D"/>
  </w:style>
  <w:style w:type="paragraph" w:styleId="Footer">
    <w:name w:val="footer"/>
    <w:basedOn w:val="Normal"/>
    <w:link w:val="FooterChar"/>
    <w:uiPriority w:val="99"/>
    <w:unhideWhenUsed/>
    <w:rsid w:val="00516E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E3D"/>
  </w:style>
  <w:style w:type="character" w:styleId="Hyperlink">
    <w:name w:val="Hyperlink"/>
    <w:basedOn w:val="DefaultParagraphFont"/>
    <w:uiPriority w:val="99"/>
    <w:unhideWhenUsed/>
    <w:rsid w:val="005E7510"/>
    <w:rPr>
      <w:color w:val="0563C1" w:themeColor="hyperlink"/>
      <w:u w:val="single"/>
    </w:rPr>
  </w:style>
  <w:style w:type="character" w:customStyle="1" w:styleId="UnresolvedMention">
    <w:name w:val="Unresolved Mention"/>
    <w:basedOn w:val="DefaultParagraphFont"/>
    <w:uiPriority w:val="99"/>
    <w:semiHidden/>
    <w:unhideWhenUsed/>
    <w:rsid w:val="005E75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jamanetwork.com/article.aspx?doi=10.1001/jamapsychiatry.2017.3616"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Felix Oluoch</cp:lastModifiedBy>
  <cp:revision>14</cp:revision>
  <dcterms:created xsi:type="dcterms:W3CDTF">2019-11-24T23:46:00Z</dcterms:created>
  <dcterms:modified xsi:type="dcterms:W3CDTF">2019-11-25T01:31:00Z</dcterms:modified>
</cp:coreProperties>
</file>